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EF" w:rsidRPr="004E1C3F" w:rsidRDefault="00874FEF" w:rsidP="00D360E0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C3F">
        <w:rPr>
          <w:rFonts w:ascii="Times New Roman" w:hAnsi="Times New Roman" w:cs="Times New Roman"/>
          <w:b/>
          <w:sz w:val="30"/>
          <w:szCs w:val="30"/>
        </w:rPr>
        <w:t xml:space="preserve">Перечень документов, представляемых иностранными гражданами в дипломатические представительства Республики Беларусь </w:t>
      </w:r>
      <w:r w:rsidR="001568F2">
        <w:rPr>
          <w:rFonts w:ascii="Times New Roman" w:hAnsi="Times New Roman" w:cs="Times New Roman"/>
          <w:b/>
          <w:sz w:val="30"/>
          <w:szCs w:val="30"/>
        </w:rPr>
        <w:br/>
      </w:r>
      <w:r w:rsidRPr="004E1C3F">
        <w:rPr>
          <w:rFonts w:ascii="Times New Roman" w:hAnsi="Times New Roman" w:cs="Times New Roman"/>
          <w:b/>
          <w:sz w:val="30"/>
          <w:szCs w:val="30"/>
        </w:rPr>
        <w:t xml:space="preserve">за рубежом в рамках первого этапа отбора (до 20 февраля) </w:t>
      </w:r>
      <w:r w:rsidRPr="004E1C3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для участия </w:t>
      </w:r>
      <w:r w:rsidRPr="004E1C3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во втором этапе конкурсного отбора на </w:t>
      </w:r>
      <w:r w:rsidRPr="004E1C3F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обучение </w:t>
      </w:r>
      <w:r w:rsidR="001568F2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br/>
      </w:r>
      <w:r w:rsidRPr="004E1C3F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в Республике Беларусь за счет средств республиканского бюджета</w:t>
      </w:r>
      <w:r w:rsidRPr="004E1C3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D360E0">
        <w:rPr>
          <w:rFonts w:ascii="Times New Roman" w:hAnsi="Times New Roman" w:cs="Times New Roman"/>
          <w:b/>
          <w:sz w:val="30"/>
          <w:szCs w:val="30"/>
          <w:lang w:val="be-BY"/>
        </w:rPr>
        <w:br/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 xml:space="preserve">заявление о приеме на обучение (составленное в свободной форме </w:t>
      </w:r>
      <w:r w:rsidRPr="00D360E0">
        <w:rPr>
          <w:rFonts w:ascii="Times New Roman" w:hAnsi="Times New Roman" w:cs="Times New Roman"/>
          <w:sz w:val="30"/>
          <w:szCs w:val="30"/>
        </w:rPr>
        <w:br/>
        <w:t>с приведением доводов в пользу выбранной специальности);</w:t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копии документа для выезда за границу и (или) документа, удостоверяющего личность;</w:t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копия документа об образовании (либо справка о том, что иностранный гражданин является обучающимся, с указанием отметок по всем предметам, заверенная руководителем учреждения образования);</w:t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копия документа, подтверждающего владение русским и (или) белорусским языками (при наличии)</w:t>
      </w:r>
      <w:r w:rsidRPr="00D360E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D360E0">
        <w:rPr>
          <w:rFonts w:ascii="Times New Roman" w:hAnsi="Times New Roman" w:cs="Times New Roman"/>
          <w:sz w:val="30"/>
          <w:szCs w:val="30"/>
        </w:rPr>
        <w:t>;</w:t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копии медицинского документа о состоянии здоровья с указанием возможности обучения по выбранной специальности и сертификата об отсутствии ВИЧ-инфекции, выданные официальным органом здравоохранения страны кандидата;</w:t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характеристика с места учебы (для обучающихся);</w:t>
      </w:r>
    </w:p>
    <w:p w:rsidR="005E7E86" w:rsidRPr="00D360E0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документы, подтверждающие белорусское происхождение (в случае отнесения лица к категории иностранных граждан, которые (либо их родственники по прямой восходящей линии) родились или проживали на современной территории Республики Беларусь);</w:t>
      </w:r>
    </w:p>
    <w:p w:rsidR="005E7E86" w:rsidRDefault="005E7E86" w:rsidP="00D360E0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60E0">
        <w:rPr>
          <w:rFonts w:ascii="Times New Roman" w:hAnsi="Times New Roman" w:cs="Times New Roman"/>
          <w:sz w:val="30"/>
          <w:szCs w:val="30"/>
        </w:rPr>
        <w:t>документы, подтверждающие преимущественное право для участия в конкурсном отборе</w:t>
      </w:r>
      <w:r w:rsidRPr="00D360E0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D360E0">
        <w:rPr>
          <w:rFonts w:ascii="Times New Roman" w:hAnsi="Times New Roman" w:cs="Times New Roman"/>
          <w:sz w:val="30"/>
          <w:szCs w:val="30"/>
        </w:rPr>
        <w:t>.</w:t>
      </w:r>
    </w:p>
    <w:p w:rsidR="00D360E0" w:rsidRPr="00D360E0" w:rsidRDefault="00D360E0" w:rsidP="00D360E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7E86" w:rsidRPr="005E7E86" w:rsidRDefault="005E7E86" w:rsidP="00D360E0">
      <w:pPr>
        <w:pStyle w:val="a5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5E7E86" w:rsidRPr="005E7E86" w:rsidRDefault="005E7E86" w:rsidP="00D360E0">
      <w:pPr>
        <w:pStyle w:val="a5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 xml:space="preserve">В случае, если уровень владения кандидатом белорусским или русским языком недостаточен для освоения содержания выбранной образовательной программы, иностранному гражданину будет предложено пройти обучение на подготовительном отделении выбранного учреждения образования Республики Беларусь </w:t>
      </w:r>
      <w:r w:rsidR="004E1C3F">
        <w:rPr>
          <w:rFonts w:ascii="Times New Roman" w:hAnsi="Times New Roman" w:cs="Times New Roman"/>
          <w:sz w:val="30"/>
          <w:szCs w:val="30"/>
        </w:rPr>
        <w:t xml:space="preserve">либо на языковых курсах в РИВШ </w:t>
      </w:r>
      <w:r w:rsidRPr="005E7E86">
        <w:rPr>
          <w:rFonts w:ascii="Times New Roman" w:hAnsi="Times New Roman" w:cs="Times New Roman"/>
          <w:sz w:val="30"/>
          <w:szCs w:val="30"/>
        </w:rPr>
        <w:t>на условиях оплаты.</w:t>
      </w:r>
    </w:p>
    <w:p w:rsidR="005E7E86" w:rsidRPr="005E7E86" w:rsidRDefault="005E7E86" w:rsidP="00D360E0">
      <w:pPr>
        <w:pStyle w:val="a5"/>
        <w:spacing w:after="120" w:line="280" w:lineRule="exact"/>
        <w:ind w:left="36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5E7E86" w:rsidRPr="005E7E86" w:rsidRDefault="005E7E86" w:rsidP="00D360E0">
      <w:pPr>
        <w:pStyle w:val="a5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Преимущественным правом для участия в конкурсном отборе пользуются (в порядке перечисления) лица, которые:</w:t>
      </w:r>
    </w:p>
    <w:p w:rsidR="005E7E86" w:rsidRPr="005E7E86" w:rsidRDefault="005E7E86" w:rsidP="00D360E0">
      <w:pPr>
        <w:pStyle w:val="a5"/>
        <w:numPr>
          <w:ilvl w:val="0"/>
          <w:numId w:val="3"/>
        </w:numPr>
        <w:spacing w:after="120" w:line="280" w:lineRule="exact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 xml:space="preserve">признаны победителями (1-е, 2-е места) или лауреатами международных конкурсов научных работ по учебным предметам, </w:t>
      </w:r>
      <w:r w:rsidRPr="005E7E86">
        <w:rPr>
          <w:rFonts w:ascii="Times New Roman" w:hAnsi="Times New Roman" w:cs="Times New Roman"/>
          <w:sz w:val="30"/>
          <w:szCs w:val="30"/>
        </w:rPr>
        <w:lastRenderedPageBreak/>
        <w:t>соответствующим предмету первого профильного испытания по специальности;</w:t>
      </w:r>
    </w:p>
    <w:p w:rsidR="005E7E86" w:rsidRPr="005E7E86" w:rsidRDefault="005E7E86" w:rsidP="00D360E0">
      <w:pPr>
        <w:pStyle w:val="a5"/>
        <w:numPr>
          <w:ilvl w:val="0"/>
          <w:numId w:val="3"/>
        </w:numPr>
        <w:spacing w:after="120" w:line="280" w:lineRule="exact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 xml:space="preserve">имеют опыт практической работы по соответствующему направлению деятельности не менее двух лет после получения документов об образовании, подтверждающих получение среднего специального или </w:t>
      </w:r>
      <w:r w:rsidR="00C26282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5E7E86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26282">
        <w:rPr>
          <w:rFonts w:ascii="Times New Roman" w:hAnsi="Times New Roman" w:cs="Times New Roman"/>
          <w:sz w:val="30"/>
          <w:szCs w:val="30"/>
        </w:rPr>
        <w:t>/специального высшего образования</w:t>
      </w:r>
      <w:r w:rsidRPr="005E7E86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5E7E86" w:rsidRPr="005E7E86" w:rsidRDefault="005E7E86" w:rsidP="00D360E0">
      <w:pPr>
        <w:pStyle w:val="a5"/>
        <w:numPr>
          <w:ilvl w:val="0"/>
          <w:numId w:val="3"/>
        </w:numPr>
        <w:spacing w:after="120" w:line="280" w:lineRule="exact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являются победителями (1-е, 2-е места) международных конкурсов и (или) иных образовательных мероприятий, проведенных учреждениями образования Республики Беларусь по учебным предметам (дисциплинам) (при поступлении на специальности, для которых данный предмет (дисциплина) определен предметом первого профильного испытания), а также выступали с докладами на международных конференциях, организуемых учреждениями образования Республики Беларусь;</w:t>
      </w:r>
    </w:p>
    <w:p w:rsidR="005E7E86" w:rsidRPr="005E7E86" w:rsidRDefault="005E7E86" w:rsidP="00D360E0">
      <w:pPr>
        <w:pStyle w:val="a5"/>
        <w:numPr>
          <w:ilvl w:val="0"/>
          <w:numId w:val="3"/>
        </w:numPr>
        <w:spacing w:after="120" w:line="280" w:lineRule="exact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представили список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(1-е, 2-е места) в международных олимпиадах и (или) иных образовательных мероприятиях по учебным предметам (дисциплинам) (при их наличии), при поступлении на специальности, для которых данный предмет (дисциплина) определен предметом первого профильного испытания;</w:t>
      </w:r>
    </w:p>
    <w:p w:rsidR="005E7E86" w:rsidRPr="005E7E86" w:rsidRDefault="005E7E86" w:rsidP="00D360E0">
      <w:pPr>
        <w:pStyle w:val="a5"/>
        <w:numPr>
          <w:ilvl w:val="0"/>
          <w:numId w:val="3"/>
        </w:numPr>
        <w:spacing w:after="120" w:line="280" w:lineRule="exact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успешно освоили содержание образовательной программы подготовки лиц к поступлению в учреждения образования Республики Беларусь (в году, следующем за годом, в котором они впервые участвовали в отборе).</w:t>
      </w:r>
    </w:p>
    <w:p w:rsidR="00D968A2" w:rsidRPr="006105F9" w:rsidRDefault="00D968A2" w:rsidP="00D968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D968A2" w:rsidRPr="0061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5AB"/>
    <w:multiLevelType w:val="hybridMultilevel"/>
    <w:tmpl w:val="A928F6C4"/>
    <w:lvl w:ilvl="0" w:tplc="677EA23E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03DA1"/>
    <w:multiLevelType w:val="hybridMultilevel"/>
    <w:tmpl w:val="07CA1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C047E"/>
    <w:multiLevelType w:val="hybridMultilevel"/>
    <w:tmpl w:val="0128D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EFB"/>
    <w:multiLevelType w:val="hybridMultilevel"/>
    <w:tmpl w:val="94F60778"/>
    <w:lvl w:ilvl="0" w:tplc="5622B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179A"/>
    <w:multiLevelType w:val="hybridMultilevel"/>
    <w:tmpl w:val="8DB26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B"/>
    <w:rsid w:val="001568F2"/>
    <w:rsid w:val="001D7D50"/>
    <w:rsid w:val="00224382"/>
    <w:rsid w:val="004C7F55"/>
    <w:rsid w:val="004E1C3F"/>
    <w:rsid w:val="00521B71"/>
    <w:rsid w:val="005E7E86"/>
    <w:rsid w:val="006105F9"/>
    <w:rsid w:val="00845446"/>
    <w:rsid w:val="00874FEF"/>
    <w:rsid w:val="009A57BA"/>
    <w:rsid w:val="00C26282"/>
    <w:rsid w:val="00D360E0"/>
    <w:rsid w:val="00D434AB"/>
    <w:rsid w:val="00D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079D"/>
  <w15:docId w15:val="{EBBADBE6-52EC-492F-B219-391326EA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E86"/>
  </w:style>
  <w:style w:type="paragraph" w:styleId="a5">
    <w:name w:val="List Paragraph"/>
    <w:basedOn w:val="a"/>
    <w:uiPriority w:val="34"/>
    <w:qFormat/>
    <w:rsid w:val="005E7E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9796-A451-4E71-8B0F-37AC88F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Добринец О.В.</dc:creator>
  <cp:lastModifiedBy>Diplomat1</cp:lastModifiedBy>
  <cp:revision>3</cp:revision>
  <dcterms:created xsi:type="dcterms:W3CDTF">2022-08-25T10:43:00Z</dcterms:created>
  <dcterms:modified xsi:type="dcterms:W3CDTF">2022-08-25T10:44:00Z</dcterms:modified>
</cp:coreProperties>
</file>